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CF" w:rsidRPr="00C0031D" w:rsidRDefault="001F786B">
      <w:pPr>
        <w:rPr>
          <w:b/>
          <w:sz w:val="28"/>
        </w:rPr>
      </w:pPr>
      <w:r w:rsidRPr="00C0031D">
        <w:rPr>
          <w:b/>
          <w:sz w:val="40"/>
        </w:rPr>
        <w:t xml:space="preserve">Problem: </w:t>
      </w:r>
      <w:r w:rsidRPr="00C0031D">
        <w:rPr>
          <w:b/>
          <w:sz w:val="28"/>
        </w:rPr>
        <w:t>How can we set</w:t>
      </w:r>
      <w:r w:rsidR="004A1AFE" w:rsidRPr="00C0031D">
        <w:rPr>
          <w:b/>
          <w:sz w:val="28"/>
        </w:rPr>
        <w:t xml:space="preserve"> </w:t>
      </w:r>
      <w:r w:rsidRPr="00C0031D">
        <w:rPr>
          <w:b/>
          <w:sz w:val="28"/>
        </w:rPr>
        <w:t xml:space="preserve">up progress notes after a 1-hour session has </w:t>
      </w:r>
      <w:r w:rsidR="00C0031D" w:rsidRPr="00C0031D">
        <w:rPr>
          <w:b/>
          <w:sz w:val="28"/>
        </w:rPr>
        <w:t xml:space="preserve">been </w:t>
      </w:r>
      <w:r w:rsidRPr="00C0031D">
        <w:rPr>
          <w:b/>
          <w:sz w:val="28"/>
        </w:rPr>
        <w:t xml:space="preserve">completed to also show a separate 10-minute progress note that will </w:t>
      </w:r>
      <w:r w:rsidR="0013207A" w:rsidRPr="00C0031D">
        <w:rPr>
          <w:b/>
          <w:sz w:val="28"/>
        </w:rPr>
        <w:t xml:space="preserve">accompany it to show up as </w:t>
      </w:r>
      <w:r w:rsidR="004A1AFE" w:rsidRPr="00C0031D">
        <w:rPr>
          <w:b/>
          <w:sz w:val="28"/>
        </w:rPr>
        <w:t xml:space="preserve">a </w:t>
      </w:r>
      <w:r w:rsidR="0013207A" w:rsidRPr="00C0031D">
        <w:rPr>
          <w:b/>
          <w:sz w:val="28"/>
        </w:rPr>
        <w:t xml:space="preserve">connected group of notes </w:t>
      </w:r>
      <w:r w:rsidR="00C0031D" w:rsidRPr="00C0031D">
        <w:rPr>
          <w:b/>
          <w:sz w:val="28"/>
        </w:rPr>
        <w:t xml:space="preserve">in </w:t>
      </w:r>
      <w:r w:rsidR="0013207A" w:rsidRPr="00C0031D">
        <w:rPr>
          <w:b/>
          <w:sz w:val="28"/>
        </w:rPr>
        <w:t xml:space="preserve">a data query report?  </w:t>
      </w:r>
    </w:p>
    <w:p w:rsidR="0013207A" w:rsidRDefault="0013207A"/>
    <w:p w:rsidR="0013207A" w:rsidRDefault="0036111B">
      <w:r w:rsidRPr="00CF3D0B">
        <w:rPr>
          <w:b/>
          <w:sz w:val="28"/>
        </w:rPr>
        <w:t>Solution: Part #1</w:t>
      </w:r>
      <w:r w:rsidRPr="00CF3D0B">
        <w:rPr>
          <w:sz w:val="28"/>
        </w:rPr>
        <w:t xml:space="preserve"> </w:t>
      </w:r>
      <w:r>
        <w:t xml:space="preserve">– Create matching session type codes. One with the description of </w:t>
      </w:r>
      <w:r w:rsidR="004A1AFE">
        <w:t xml:space="preserve">the </w:t>
      </w:r>
      <w:r>
        <w:t xml:space="preserve">1-hour session. The other with </w:t>
      </w:r>
      <w:r w:rsidR="004A1AFE">
        <w:t xml:space="preserve">a </w:t>
      </w:r>
      <w:r w:rsidR="00E660A9">
        <w:t xml:space="preserve">description of 10-minute documentation. </w:t>
      </w:r>
    </w:p>
    <w:p w:rsidR="00A974C7" w:rsidRDefault="00A974C7"/>
    <w:p w:rsidR="00A974C7" w:rsidRDefault="00A974C7">
      <w:r>
        <w:t xml:space="preserve">In this example, I have created </w:t>
      </w:r>
      <w:bookmarkStart w:id="0" w:name="_GoBack"/>
      <w:bookmarkEnd w:id="0"/>
      <w:r w:rsidR="00C0031D">
        <w:t>two</w:t>
      </w:r>
      <w:r>
        <w:t xml:space="preserve"> matching sets </w:t>
      </w:r>
      <w:r w:rsidR="00C0031D">
        <w:t xml:space="preserve">of </w:t>
      </w:r>
      <w:r>
        <w:t xml:space="preserve">type codes for one Billable note I have a corresponding Documentation note. </w:t>
      </w:r>
      <w:r w:rsidR="000A066F">
        <w:t>For every billable note that requires matching documentation create system type code</w:t>
      </w:r>
      <w:r w:rsidR="000B73F5">
        <w:t xml:space="preserve"> (</w:t>
      </w:r>
      <w:r w:rsidR="000B73F5" w:rsidRPr="000B73F5">
        <w:rPr>
          <w:b/>
          <w:i/>
          <w:u w:val="single"/>
        </w:rPr>
        <w:t>for example</w:t>
      </w:r>
      <w:r w:rsidR="000B73F5">
        <w:t>)</w:t>
      </w:r>
      <w:r w:rsidR="000A066F">
        <w:t xml:space="preserve"> with 800 series numbers or any se</w:t>
      </w:r>
      <w:r w:rsidR="000B73F5">
        <w:t xml:space="preserve">ries of numbers not being used in Session Type. This will make it easy to find when </w:t>
      </w:r>
      <w:r w:rsidR="004A1AFE">
        <w:t xml:space="preserve">the </w:t>
      </w:r>
      <w:r w:rsidR="000B73F5">
        <w:t>user looks up the ne</w:t>
      </w:r>
      <w:r w:rsidR="004A1AFE">
        <w:t>ed</w:t>
      </w:r>
      <w:r w:rsidR="000B73F5">
        <w:t xml:space="preserve">ed session type to record. </w:t>
      </w:r>
    </w:p>
    <w:p w:rsidR="00835758" w:rsidRDefault="00835758">
      <w:r>
        <w:rPr>
          <w:noProof/>
        </w:rPr>
        <w:drawing>
          <wp:inline distT="0" distB="0" distL="0" distR="0" wp14:anchorId="7704C648" wp14:editId="6248C3AC">
            <wp:extent cx="6858000" cy="360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C7" w:rsidRDefault="00A974C7"/>
    <w:p w:rsidR="00D75E97" w:rsidRDefault="00D75E97"/>
    <w:p w:rsidR="00D75E97" w:rsidRDefault="00D75E97"/>
    <w:p w:rsidR="00D75E97" w:rsidRDefault="00D75E97"/>
    <w:p w:rsidR="00D75E97" w:rsidRDefault="00D75E97"/>
    <w:p w:rsidR="00D75E97" w:rsidRDefault="00D75E97"/>
    <w:p w:rsidR="00D75E97" w:rsidRDefault="00D75E97"/>
    <w:p w:rsidR="00D75E97" w:rsidRDefault="00D75E97"/>
    <w:p w:rsidR="00160DAC" w:rsidRDefault="00A974C7">
      <w:r w:rsidRPr="00CF3D0B">
        <w:rPr>
          <w:b/>
          <w:sz w:val="28"/>
        </w:rPr>
        <w:t>Solution: Part #2</w:t>
      </w:r>
      <w:r w:rsidRPr="00CF3D0B">
        <w:rPr>
          <w:sz w:val="28"/>
        </w:rPr>
        <w:t xml:space="preserve"> </w:t>
      </w:r>
      <w:r>
        <w:t xml:space="preserve">– </w:t>
      </w:r>
      <w:r w:rsidR="003605F9">
        <w:t>Use Progress Notes to record a billable note and a documentation note for each client who ha</w:t>
      </w:r>
      <w:r w:rsidR="00674DAB">
        <w:t xml:space="preserve">s completed respectively 1-hour session with </w:t>
      </w:r>
      <w:r w:rsidR="004A1AFE">
        <w:t xml:space="preserve">a </w:t>
      </w:r>
      <w:r w:rsidR="00674DAB">
        <w:t xml:space="preserve">10-minute note. </w:t>
      </w:r>
    </w:p>
    <w:p w:rsidR="00160DAC" w:rsidRDefault="00160DAC"/>
    <w:p w:rsidR="0079136F" w:rsidRDefault="00674DAB">
      <w:r>
        <w:t>In these examples</w:t>
      </w:r>
      <w:r w:rsidR="004A1AFE">
        <w:t>,</w:t>
      </w:r>
      <w:r>
        <w:t xml:space="preserve"> you can see I have created a pair of matching</w:t>
      </w:r>
      <w:r w:rsidR="00160DAC">
        <w:t xml:space="preserve"> progress notes for each client</w:t>
      </w:r>
    </w:p>
    <w:p w:rsidR="00674DAB" w:rsidRDefault="00160DAC">
      <w:r>
        <w:rPr>
          <w:noProof/>
        </w:rPr>
        <w:drawing>
          <wp:inline distT="0" distB="0" distL="0" distR="0">
            <wp:extent cx="6802821" cy="5290178"/>
            <wp:effectExtent l="0" t="0" r="0" b="6350"/>
            <wp:docPr id="2" name="Picture 2" descr="C:\Users\ralai\AppData\Local\Temp\SNAGHTMLf7021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ai\AppData\Local\Temp\SNAGHTMLf7021d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286" cy="53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AB">
        <w:t xml:space="preserve"> </w:t>
      </w:r>
    </w:p>
    <w:p w:rsidR="00160DAC" w:rsidRDefault="00160DAC"/>
    <w:p w:rsidR="00E54106" w:rsidRDefault="00E54106"/>
    <w:p w:rsidR="00E54106" w:rsidRDefault="00E54106"/>
    <w:p w:rsidR="00ED77D0" w:rsidRDefault="00ED77D0"/>
    <w:p w:rsidR="00E54106" w:rsidRDefault="00E54106"/>
    <w:p w:rsidR="00E54106" w:rsidRDefault="00E54106"/>
    <w:p w:rsidR="00160DAC" w:rsidRDefault="00E54106">
      <w:r>
        <w:t>Here</w:t>
      </w:r>
      <w:r w:rsidR="004A73C8" w:rsidRPr="004A73C8">
        <w:t xml:space="preserve">, a user </w:t>
      </w:r>
      <w:proofErr w:type="gramStart"/>
      <w:r w:rsidR="004A73C8" w:rsidRPr="004A73C8">
        <w:t>would be presented</w:t>
      </w:r>
      <w:proofErr w:type="gramEnd"/>
      <w:r w:rsidR="004A73C8" w:rsidRPr="004A73C8">
        <w:t xml:space="preserve"> when to record </w:t>
      </w:r>
      <w:r>
        <w:t xml:space="preserve">a billable service with a matching documentation Session Type. </w:t>
      </w:r>
    </w:p>
    <w:p w:rsidR="00E54106" w:rsidRDefault="00E54106">
      <w:r>
        <w:rPr>
          <w:noProof/>
        </w:rPr>
        <w:drawing>
          <wp:inline distT="0" distB="0" distL="0" distR="0" wp14:anchorId="2D82832C" wp14:editId="77880077">
            <wp:extent cx="5803780" cy="26170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183" cy="2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3F" w:rsidRDefault="00260C3F"/>
    <w:p w:rsidR="00E54106" w:rsidRDefault="00260C3F">
      <w:r w:rsidRPr="00CF3D0B">
        <w:rPr>
          <w:b/>
          <w:sz w:val="28"/>
        </w:rPr>
        <w:t>Solution: Part #3</w:t>
      </w:r>
      <w:r w:rsidRPr="00CF3D0B">
        <w:rPr>
          <w:sz w:val="28"/>
        </w:rPr>
        <w:t xml:space="preserve"> </w:t>
      </w:r>
      <w:r>
        <w:t xml:space="preserve">– Super Admin or Admin would run the following Query parameters to create a list for Billers to review billing actions: </w:t>
      </w:r>
    </w:p>
    <w:p w:rsidR="00260C3F" w:rsidRDefault="00300512">
      <w:r>
        <w:t>Open Data Query</w:t>
      </w:r>
    </w:p>
    <w:p w:rsidR="00300512" w:rsidRDefault="00300512">
      <w:r>
        <w:t>1) Select Progress Notes</w:t>
      </w:r>
    </w:p>
    <w:p w:rsidR="00300512" w:rsidRDefault="00300512">
      <w:r>
        <w:t>2) All Questionnaires</w:t>
      </w:r>
    </w:p>
    <w:p w:rsidR="00300512" w:rsidRDefault="00300512">
      <w:r>
        <w:t xml:space="preserve">3) Create a New Query </w:t>
      </w:r>
    </w:p>
    <w:p w:rsidR="00300512" w:rsidRDefault="00300512">
      <w:r>
        <w:rPr>
          <w:noProof/>
        </w:rPr>
        <w:lastRenderedPageBreak/>
        <w:drawing>
          <wp:inline distT="0" distB="0" distL="0" distR="0" wp14:anchorId="6405E576" wp14:editId="3C8E4E66">
            <wp:extent cx="5596759" cy="3021213"/>
            <wp:effectExtent l="0" t="0" r="444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483" cy="30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D8" w:rsidRPr="00CF3D0B" w:rsidRDefault="009624D8">
      <w:pPr>
        <w:rPr>
          <w:b/>
          <w:sz w:val="24"/>
        </w:rPr>
      </w:pPr>
      <w:r w:rsidRPr="00CF3D0B">
        <w:rPr>
          <w:b/>
          <w:sz w:val="24"/>
        </w:rPr>
        <w:t xml:space="preserve">Next Screen </w:t>
      </w:r>
    </w:p>
    <w:p w:rsidR="009624D8" w:rsidRDefault="009624D8">
      <w:r>
        <w:t>1</w:t>
      </w:r>
      <w:r w:rsidR="00784F06">
        <w:t xml:space="preserve">) Highlight a </w:t>
      </w:r>
      <w:r>
        <w:t xml:space="preserve">data filename from </w:t>
      </w:r>
      <w:r w:rsidR="004A1AFE">
        <w:t xml:space="preserve">the </w:t>
      </w:r>
      <w:r>
        <w:t>Available list</w:t>
      </w:r>
    </w:p>
    <w:p w:rsidR="009624D8" w:rsidRDefault="009624D8">
      <w:r>
        <w:t xml:space="preserve">2) </w:t>
      </w:r>
      <w:r w:rsidR="00784F06">
        <w:t xml:space="preserve">Click the [Select] button to add </w:t>
      </w:r>
    </w:p>
    <w:p w:rsidR="00784F06" w:rsidRDefault="00784F06">
      <w:r>
        <w:t xml:space="preserve">3) Here is </w:t>
      </w:r>
      <w:r w:rsidR="004A1AFE">
        <w:t xml:space="preserve">a </w:t>
      </w:r>
      <w:r>
        <w:t xml:space="preserve">list and the order of the data files to pull for this report </w:t>
      </w:r>
    </w:p>
    <w:p w:rsidR="00784F06" w:rsidRDefault="00784F06">
      <w:r>
        <w:rPr>
          <w:noProof/>
        </w:rPr>
        <w:drawing>
          <wp:inline distT="0" distB="0" distL="0" distR="0" wp14:anchorId="46BDDC82" wp14:editId="181D8539">
            <wp:extent cx="6885609" cy="376795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3678" cy="38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D0" w:rsidRDefault="00ED77D0">
      <w:pPr>
        <w:rPr>
          <w:b/>
          <w:sz w:val="32"/>
        </w:rPr>
      </w:pPr>
      <w:r>
        <w:rPr>
          <w:b/>
          <w:sz w:val="32"/>
        </w:rPr>
        <w:lastRenderedPageBreak/>
        <w:br w:type="page"/>
      </w:r>
    </w:p>
    <w:p w:rsidR="000F27C0" w:rsidRDefault="000F27C0">
      <w:r w:rsidRPr="00CF3D0B">
        <w:rPr>
          <w:b/>
          <w:sz w:val="24"/>
        </w:rPr>
        <w:lastRenderedPageBreak/>
        <w:t>Last Screen</w:t>
      </w:r>
      <w:r w:rsidRPr="00CF3D0B">
        <w:rPr>
          <w:sz w:val="24"/>
        </w:rPr>
        <w:t xml:space="preserve"> </w:t>
      </w:r>
      <w:r>
        <w:t>(</w:t>
      </w:r>
      <w:r w:rsidR="004A1AFE">
        <w:t>before</w:t>
      </w:r>
      <w:r>
        <w:t xml:space="preserve"> running the report) </w:t>
      </w:r>
    </w:p>
    <w:p w:rsidR="000F27C0" w:rsidRPr="00906DE7" w:rsidRDefault="0041089B">
      <w:pPr>
        <w:rPr>
          <w:b/>
          <w:i/>
          <w:u w:val="single"/>
        </w:rPr>
      </w:pPr>
      <w:r w:rsidRPr="00906DE7">
        <w:rPr>
          <w:b/>
          <w:i/>
          <w:u w:val="single"/>
        </w:rPr>
        <w:t xml:space="preserve">Set Criteria </w:t>
      </w:r>
    </w:p>
    <w:p w:rsidR="0041089B" w:rsidRDefault="0041089B">
      <w:r>
        <w:t>a) Select Note Date – Beginning Date</w:t>
      </w:r>
    </w:p>
    <w:p w:rsidR="0041089B" w:rsidRDefault="0041089B">
      <w:r>
        <w:t>b) Select Note Date – Ending Date</w:t>
      </w:r>
    </w:p>
    <w:p w:rsidR="0041089B" w:rsidRDefault="0041089B">
      <w:r>
        <w:t xml:space="preserve">c) Select Type Code </w:t>
      </w:r>
      <w:r w:rsidR="0053052B">
        <w:t>–</w:t>
      </w:r>
      <w:r>
        <w:t xml:space="preserve"> </w:t>
      </w:r>
      <w:r w:rsidR="0053052B">
        <w:t>Begins or match code of se</w:t>
      </w:r>
      <w:r w:rsidR="00906DE7">
        <w:t xml:space="preserve">ssion Type you wish to focus the report output on </w:t>
      </w:r>
    </w:p>
    <w:p w:rsidR="00906DE7" w:rsidRPr="00906DE7" w:rsidRDefault="00906DE7" w:rsidP="00906DE7">
      <w:pPr>
        <w:rPr>
          <w:b/>
          <w:i/>
          <w:u w:val="single"/>
        </w:rPr>
      </w:pPr>
      <w:r w:rsidRPr="00906DE7">
        <w:rPr>
          <w:b/>
          <w:i/>
          <w:u w:val="single"/>
        </w:rPr>
        <w:t>Set Sort Order</w:t>
      </w:r>
    </w:p>
    <w:p w:rsidR="00906DE7" w:rsidRDefault="00906DE7" w:rsidP="00906DE7">
      <w:r>
        <w:t xml:space="preserve">d) Sort Order 1 – Client last name / Ascending </w:t>
      </w:r>
    </w:p>
    <w:p w:rsidR="00906DE7" w:rsidRDefault="00906DE7" w:rsidP="00906DE7">
      <w:r>
        <w:t>e) Sort Order 2 – Note type name / Ascending</w:t>
      </w:r>
    </w:p>
    <w:p w:rsidR="00906DE7" w:rsidRPr="00260C3F" w:rsidRDefault="00906DE7" w:rsidP="00906DE7">
      <w:r>
        <w:t xml:space="preserve">f) Sort Order 3 – Type code / Ascending </w:t>
      </w:r>
    </w:p>
    <w:p w:rsidR="00300512" w:rsidRDefault="000F27C0">
      <w:r>
        <w:rPr>
          <w:noProof/>
        </w:rPr>
        <w:drawing>
          <wp:inline distT="0" distB="0" distL="0" distR="0" wp14:anchorId="0FC4DF1F" wp14:editId="64EE8A43">
            <wp:extent cx="6776645" cy="301121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2568" cy="30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E7" w:rsidRDefault="00906DE7"/>
    <w:p w:rsidR="00906DE7" w:rsidRPr="00ED77D0" w:rsidRDefault="00FF3F75">
      <w:pPr>
        <w:rPr>
          <w:b/>
          <w:sz w:val="28"/>
        </w:rPr>
      </w:pPr>
      <w:r w:rsidRPr="00ED77D0">
        <w:rPr>
          <w:b/>
          <w:sz w:val="28"/>
        </w:rPr>
        <w:t xml:space="preserve">Output view – Preview </w:t>
      </w:r>
    </w:p>
    <w:p w:rsidR="00D85075" w:rsidRDefault="00D85075">
      <w:r>
        <w:rPr>
          <w:noProof/>
        </w:rPr>
        <w:drawing>
          <wp:inline distT="0" distB="0" distL="0" distR="0" wp14:anchorId="2001B66C" wp14:editId="0B44FFAD">
            <wp:extent cx="6944710" cy="152719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9475" cy="153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E7" w:rsidRPr="00260C3F" w:rsidRDefault="00906DE7"/>
    <w:sectPr w:rsidR="00906DE7" w:rsidRPr="00260C3F" w:rsidSect="00EC7753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37" w:rsidRDefault="001C6C37" w:rsidP="005A17CF">
      <w:pPr>
        <w:spacing w:after="0" w:line="240" w:lineRule="auto"/>
      </w:pPr>
      <w:r>
        <w:separator/>
      </w:r>
    </w:p>
  </w:endnote>
  <w:endnote w:type="continuationSeparator" w:id="0">
    <w:p w:rsidR="001C6C37" w:rsidRDefault="001C6C37" w:rsidP="005A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860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77D0" w:rsidRDefault="00ED77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3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31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FF4" w:rsidRPr="001B3FF4" w:rsidRDefault="001B3FF4">
    <w:pPr>
      <w:pStyle w:val="Foo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37" w:rsidRDefault="001C6C37" w:rsidP="005A17CF">
      <w:pPr>
        <w:spacing w:after="0" w:line="240" w:lineRule="auto"/>
      </w:pPr>
      <w:r>
        <w:separator/>
      </w:r>
    </w:p>
  </w:footnote>
  <w:footnote w:type="continuationSeparator" w:id="0">
    <w:p w:rsidR="001C6C37" w:rsidRDefault="001C6C37" w:rsidP="005A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LSwsDA1MDWwNDdU0lEKTi0uzszPAykwqgUA2nTaICwAAAA="/>
  </w:docVars>
  <w:rsids>
    <w:rsidRoot w:val="005A17CF"/>
    <w:rsid w:val="000A066F"/>
    <w:rsid w:val="000B73F5"/>
    <w:rsid w:val="000F27C0"/>
    <w:rsid w:val="0013207A"/>
    <w:rsid w:val="00160DAC"/>
    <w:rsid w:val="001B3FF4"/>
    <w:rsid w:val="001C6C37"/>
    <w:rsid w:val="001F786B"/>
    <w:rsid w:val="00260C3F"/>
    <w:rsid w:val="00300512"/>
    <w:rsid w:val="003605F9"/>
    <w:rsid w:val="0036111B"/>
    <w:rsid w:val="0041089B"/>
    <w:rsid w:val="004A1AFE"/>
    <w:rsid w:val="004A73C8"/>
    <w:rsid w:val="0053052B"/>
    <w:rsid w:val="005A17CF"/>
    <w:rsid w:val="00674DAB"/>
    <w:rsid w:val="00784F06"/>
    <w:rsid w:val="0079136F"/>
    <w:rsid w:val="007A55E8"/>
    <w:rsid w:val="007E4292"/>
    <w:rsid w:val="00835758"/>
    <w:rsid w:val="00906DE7"/>
    <w:rsid w:val="009624D8"/>
    <w:rsid w:val="00A974C7"/>
    <w:rsid w:val="00C0031D"/>
    <w:rsid w:val="00CF3D0B"/>
    <w:rsid w:val="00D75E97"/>
    <w:rsid w:val="00D85075"/>
    <w:rsid w:val="00E54106"/>
    <w:rsid w:val="00E660A9"/>
    <w:rsid w:val="00EC7753"/>
    <w:rsid w:val="00ED1A22"/>
    <w:rsid w:val="00ED77D0"/>
    <w:rsid w:val="00F11159"/>
    <w:rsid w:val="00F64A7B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9481"/>
  <w15:chartTrackingRefBased/>
  <w15:docId w15:val="{FB10DFC7-18A7-48AC-80A2-D9AD6AA7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CF"/>
  </w:style>
  <w:style w:type="paragraph" w:styleId="Footer">
    <w:name w:val="footer"/>
    <w:basedOn w:val="Normal"/>
    <w:link w:val="FooterChar"/>
    <w:uiPriority w:val="99"/>
    <w:unhideWhenUsed/>
    <w:rsid w:val="005A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6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Alai</dc:creator>
  <cp:keywords/>
  <dc:description/>
  <cp:lastModifiedBy>Ron Alai</cp:lastModifiedBy>
  <cp:revision>6</cp:revision>
  <dcterms:created xsi:type="dcterms:W3CDTF">2020-11-09T18:24:00Z</dcterms:created>
  <dcterms:modified xsi:type="dcterms:W3CDTF">2022-09-27T14:18:00Z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019306a8aa72936388e4ceb37bd84832ba188735c5ef89a9b18e0d3f7ad189da</vt:lpwstr>
  </property>
</Properties>
</file>