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9864" w14:textId="77777777" w:rsidR="00D62E29" w:rsidRDefault="00D62E29" w:rsidP="00D62E29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OakTree Practice Management:</w:t>
      </w:r>
    </w:p>
    <w:p w14:paraId="74D3E734" w14:textId="77777777" w:rsidR="00D62E29" w:rsidRPr="008428B0" w:rsidRDefault="00D62E29" w:rsidP="00D62E29">
      <w:pPr>
        <w:pStyle w:val="Header"/>
        <w:jc w:val="center"/>
        <w:rPr>
          <w:b/>
          <w:sz w:val="36"/>
        </w:rPr>
      </w:pPr>
      <w:r>
        <w:rPr>
          <w:b/>
          <w:sz w:val="36"/>
        </w:rPr>
        <w:t>Navigating the Calendar</w:t>
      </w:r>
    </w:p>
    <w:p w14:paraId="721B5555" w14:textId="77777777" w:rsidR="00D62E29" w:rsidRDefault="00D62E29" w:rsidP="00D62E29">
      <w:pPr>
        <w:pStyle w:val="NoSpacing"/>
      </w:pPr>
    </w:p>
    <w:p w14:paraId="2E60EE65" w14:textId="117FE25A" w:rsidR="0071326A" w:rsidRDefault="00115812" w:rsidP="00C86BD0">
      <w:pPr>
        <w:widowControl/>
        <w:spacing w:after="160" w:line="259" w:lineRule="auto"/>
      </w:pPr>
      <w:r>
        <w:rPr>
          <w:sz w:val="24"/>
          <w:szCs w:val="24"/>
        </w:rPr>
        <w:t xml:space="preserve">The OakTree </w:t>
      </w:r>
      <w:r w:rsidR="00A44E4C">
        <w:rPr>
          <w:sz w:val="24"/>
          <w:szCs w:val="24"/>
        </w:rPr>
        <w:t>C</w:t>
      </w:r>
      <w:r>
        <w:rPr>
          <w:sz w:val="24"/>
          <w:szCs w:val="24"/>
        </w:rPr>
        <w:t>alendar enable</w:t>
      </w:r>
      <w:r w:rsidR="00583D73">
        <w:rPr>
          <w:sz w:val="24"/>
          <w:szCs w:val="24"/>
        </w:rPr>
        <w:t>s you to create appointments</w:t>
      </w:r>
      <w:r w:rsidR="00F47D8D">
        <w:rPr>
          <w:sz w:val="24"/>
          <w:szCs w:val="24"/>
        </w:rPr>
        <w:t xml:space="preserve"> for your clients and staff. In this guide, we show you how to navigate </w:t>
      </w:r>
      <w:r w:rsidR="007659D2">
        <w:rPr>
          <w:sz w:val="24"/>
          <w:szCs w:val="24"/>
        </w:rPr>
        <w:t>the c</w:t>
      </w:r>
      <w:r w:rsidR="00F47D8D">
        <w:rPr>
          <w:sz w:val="24"/>
          <w:szCs w:val="24"/>
        </w:rPr>
        <w:t>alendar</w:t>
      </w:r>
      <w:r w:rsidR="00C86BD0">
        <w:rPr>
          <w:sz w:val="24"/>
          <w:szCs w:val="24"/>
        </w:rPr>
        <w:t xml:space="preserve"> and show you the functions of the available buttons. </w:t>
      </w:r>
    </w:p>
    <w:p w14:paraId="40D04807" w14:textId="5E2D650F" w:rsidR="00576773" w:rsidRPr="00576773" w:rsidRDefault="00576773" w:rsidP="00576773">
      <w:pPr>
        <w:shd w:val="clear" w:color="auto" w:fill="BDD6EE"/>
        <w:rPr>
          <w:b/>
          <w:bCs/>
          <w:sz w:val="36"/>
          <w:szCs w:val="36"/>
        </w:rPr>
      </w:pPr>
      <w:bookmarkStart w:id="0" w:name="_Hlk149659732"/>
      <w:r w:rsidRPr="00576773">
        <w:rPr>
          <w:b/>
          <w:bCs/>
          <w:sz w:val="36"/>
          <w:szCs w:val="36"/>
        </w:rPr>
        <w:t>Navigating the OakTree Calendar</w:t>
      </w:r>
    </w:p>
    <w:bookmarkEnd w:id="0"/>
    <w:p w14:paraId="57A6535C" w14:textId="62E6EAB2" w:rsidR="0028137B" w:rsidRDefault="008669D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494A82" wp14:editId="20C9E3AA">
            <wp:simplePos x="0" y="0"/>
            <wp:positionH relativeFrom="column">
              <wp:posOffset>572300</wp:posOffset>
            </wp:positionH>
            <wp:positionV relativeFrom="paragraph">
              <wp:posOffset>230837</wp:posOffset>
            </wp:positionV>
            <wp:extent cx="4619708" cy="3760916"/>
            <wp:effectExtent l="0" t="0" r="0" b="0"/>
            <wp:wrapNone/>
            <wp:docPr id="678283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2839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708" cy="376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9D2">
        <w:rPr>
          <w:sz w:val="24"/>
          <w:szCs w:val="24"/>
        </w:rPr>
        <w:t xml:space="preserve">Located on the Menu </w:t>
      </w:r>
      <w:r w:rsidR="00571A68">
        <w:rPr>
          <w:sz w:val="24"/>
          <w:szCs w:val="24"/>
        </w:rPr>
        <w:t xml:space="preserve">click the </w:t>
      </w:r>
      <w:r w:rsidR="00B87F6F">
        <w:rPr>
          <w:sz w:val="24"/>
          <w:szCs w:val="24"/>
        </w:rPr>
        <w:t>{</w:t>
      </w:r>
      <w:r w:rsidR="00571A68" w:rsidRPr="00B91E6A">
        <w:rPr>
          <w:b/>
          <w:bCs/>
          <w:sz w:val="24"/>
          <w:szCs w:val="24"/>
        </w:rPr>
        <w:t>Calendar</w:t>
      </w:r>
      <w:r w:rsidR="00B87F6F">
        <w:rPr>
          <w:sz w:val="24"/>
          <w:szCs w:val="24"/>
        </w:rPr>
        <w:t>}</w:t>
      </w:r>
      <w:r w:rsidR="00571A68">
        <w:rPr>
          <w:sz w:val="24"/>
          <w:szCs w:val="24"/>
        </w:rPr>
        <w:t xml:space="preserve"> Icon to view your </w:t>
      </w:r>
      <w:r w:rsidR="00162C82">
        <w:rPr>
          <w:sz w:val="24"/>
          <w:szCs w:val="24"/>
        </w:rPr>
        <w:t>calendar</w:t>
      </w:r>
    </w:p>
    <w:p w14:paraId="59AA453C" w14:textId="67E54DCF" w:rsidR="008669D5" w:rsidRDefault="008669D5">
      <w:pPr>
        <w:rPr>
          <w:sz w:val="24"/>
          <w:szCs w:val="24"/>
        </w:rPr>
      </w:pPr>
    </w:p>
    <w:p w14:paraId="48153613" w14:textId="3CCADCAB" w:rsidR="008669D5" w:rsidRDefault="008669D5">
      <w:pPr>
        <w:rPr>
          <w:sz w:val="24"/>
          <w:szCs w:val="24"/>
        </w:rPr>
      </w:pPr>
    </w:p>
    <w:p w14:paraId="4FF0D925" w14:textId="497F053F" w:rsidR="008669D5" w:rsidRDefault="008669D5">
      <w:pPr>
        <w:rPr>
          <w:sz w:val="24"/>
          <w:szCs w:val="24"/>
        </w:rPr>
      </w:pPr>
    </w:p>
    <w:p w14:paraId="255EC17D" w14:textId="4821E7C8" w:rsidR="008669D5" w:rsidRDefault="008669D5">
      <w:pPr>
        <w:rPr>
          <w:sz w:val="24"/>
          <w:szCs w:val="24"/>
        </w:rPr>
      </w:pPr>
    </w:p>
    <w:p w14:paraId="6CA2002F" w14:textId="77777777" w:rsidR="008669D5" w:rsidRDefault="008669D5">
      <w:pPr>
        <w:rPr>
          <w:sz w:val="24"/>
          <w:szCs w:val="24"/>
        </w:rPr>
      </w:pPr>
    </w:p>
    <w:p w14:paraId="4DD20FF5" w14:textId="2EB42DBA" w:rsidR="008669D5" w:rsidRDefault="008669D5">
      <w:pPr>
        <w:rPr>
          <w:sz w:val="24"/>
          <w:szCs w:val="24"/>
        </w:rPr>
      </w:pPr>
    </w:p>
    <w:p w14:paraId="373BEAE4" w14:textId="77777777" w:rsidR="008669D5" w:rsidRDefault="008669D5">
      <w:pPr>
        <w:rPr>
          <w:sz w:val="24"/>
          <w:szCs w:val="24"/>
        </w:rPr>
      </w:pPr>
    </w:p>
    <w:p w14:paraId="7E09293E" w14:textId="3C8775B0" w:rsidR="000F0318" w:rsidRDefault="000F0318">
      <w:pPr>
        <w:rPr>
          <w:sz w:val="24"/>
          <w:szCs w:val="24"/>
        </w:rPr>
      </w:pPr>
    </w:p>
    <w:p w14:paraId="43A48A4C" w14:textId="77777777" w:rsidR="008669D5" w:rsidRDefault="008669D5">
      <w:pPr>
        <w:rPr>
          <w:sz w:val="24"/>
          <w:szCs w:val="24"/>
        </w:rPr>
      </w:pPr>
    </w:p>
    <w:p w14:paraId="45600332" w14:textId="77777777" w:rsidR="008669D5" w:rsidRDefault="008669D5">
      <w:pPr>
        <w:rPr>
          <w:sz w:val="24"/>
          <w:szCs w:val="24"/>
        </w:rPr>
      </w:pPr>
    </w:p>
    <w:p w14:paraId="0EF4C136" w14:textId="77777777" w:rsidR="008669D5" w:rsidRDefault="008669D5">
      <w:pPr>
        <w:rPr>
          <w:sz w:val="24"/>
          <w:szCs w:val="24"/>
        </w:rPr>
      </w:pPr>
    </w:p>
    <w:p w14:paraId="43E05F23" w14:textId="17710E6B" w:rsidR="00B91E6A" w:rsidRPr="00B91E6A" w:rsidRDefault="00B91E6A" w:rsidP="00B91E6A">
      <w:pPr>
        <w:shd w:val="clear" w:color="auto" w:fill="BDD6E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Button Overview </w:t>
      </w:r>
    </w:p>
    <w:p w14:paraId="7E02F148" w14:textId="68C682B6" w:rsidR="0098504C" w:rsidRPr="008669D5" w:rsidRDefault="00113AE8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>My Calendar/Client Calendar button</w:t>
      </w:r>
      <w:r w:rsidRPr="008669D5">
        <w:t xml:space="preserve"> </w:t>
      </w:r>
      <w:r w:rsidR="0068788C" w:rsidRPr="008669D5">
        <w:t xml:space="preserve">– </w:t>
      </w:r>
      <w:r w:rsidR="00B87F6F" w:rsidRPr="008669D5">
        <w:t>You can toggle between your calendar which is the default view</w:t>
      </w:r>
      <w:r w:rsidR="00D67709" w:rsidRPr="008669D5">
        <w:t xml:space="preserve"> and</w:t>
      </w:r>
      <w:r w:rsidR="00B87F6F" w:rsidRPr="008669D5">
        <w:t xml:space="preserve"> your client</w:t>
      </w:r>
      <w:r w:rsidR="00D67709" w:rsidRPr="008669D5">
        <w:t>’s</w:t>
      </w:r>
      <w:r w:rsidR="00B87F6F" w:rsidRPr="008669D5">
        <w:t xml:space="preserve"> calendar view </w:t>
      </w:r>
    </w:p>
    <w:p w14:paraId="6EFB9811" w14:textId="64904664" w:rsidR="00D67709" w:rsidRPr="008669D5" w:rsidRDefault="009E13DD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The </w:t>
      </w:r>
      <w:r w:rsidR="00EB3FD7" w:rsidRPr="008669D5">
        <w:rPr>
          <w:b/>
          <w:bCs/>
        </w:rPr>
        <w:t>Navigation</w:t>
      </w:r>
      <w:r w:rsidR="00113AE8" w:rsidRPr="008669D5">
        <w:rPr>
          <w:b/>
          <w:bCs/>
        </w:rPr>
        <w:t xml:space="preserve"> button </w:t>
      </w:r>
      <w:r w:rsidR="0068788C" w:rsidRPr="008669D5">
        <w:t>– T</w:t>
      </w:r>
      <w:r w:rsidR="00D67709" w:rsidRPr="008669D5">
        <w:t>he arrow</w:t>
      </w:r>
      <w:r w:rsidR="005063AF" w:rsidRPr="008669D5">
        <w:t>s</w:t>
      </w:r>
      <w:r w:rsidR="00D67709" w:rsidRPr="008669D5">
        <w:t xml:space="preserve"> </w:t>
      </w:r>
      <w:r w:rsidR="005063AF" w:rsidRPr="008669D5">
        <w:t>allow</w:t>
      </w:r>
      <w:r w:rsidR="00D67709" w:rsidRPr="008669D5">
        <w:t xml:space="preserve"> you</w:t>
      </w:r>
      <w:r w:rsidR="005063AF" w:rsidRPr="008669D5">
        <w:t xml:space="preserve"> to </w:t>
      </w:r>
      <w:r w:rsidR="003071F7" w:rsidRPr="008669D5">
        <w:t>move</w:t>
      </w:r>
      <w:r w:rsidR="005063AF" w:rsidRPr="008669D5">
        <w:t xml:space="preserve"> </w:t>
      </w:r>
      <w:r w:rsidR="00D67709" w:rsidRPr="008669D5">
        <w:t xml:space="preserve">forward or backward </w:t>
      </w:r>
      <w:r w:rsidR="005063AF" w:rsidRPr="008669D5">
        <w:t>by a month, week</w:t>
      </w:r>
      <w:r w:rsidR="003071F7" w:rsidRPr="008669D5">
        <w:t>, list</w:t>
      </w:r>
      <w:r w:rsidRPr="008669D5">
        <w:t>,</w:t>
      </w:r>
      <w:r w:rsidR="003071F7" w:rsidRPr="008669D5">
        <w:t xml:space="preserve"> or staff view. </w:t>
      </w:r>
    </w:p>
    <w:p w14:paraId="5CF04A16" w14:textId="2FCA7EDC" w:rsidR="003071F7" w:rsidRPr="008669D5" w:rsidRDefault="009E13DD" w:rsidP="0068788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>Today button</w:t>
      </w:r>
      <w:r w:rsidRPr="008669D5">
        <w:t xml:space="preserve"> </w:t>
      </w:r>
      <w:r w:rsidR="0068788C" w:rsidRPr="008669D5">
        <w:t>– U</w:t>
      </w:r>
      <w:r w:rsidR="003071F7" w:rsidRPr="008669D5">
        <w:t>se the button to return today’s date</w:t>
      </w:r>
    </w:p>
    <w:p w14:paraId="717DE344" w14:textId="164667A2" w:rsidR="003071F7" w:rsidRPr="008669D5" w:rsidRDefault="009E13DD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>Sync button</w:t>
      </w:r>
      <w:r w:rsidRPr="008669D5">
        <w:t xml:space="preserve"> – </w:t>
      </w:r>
      <w:r w:rsidR="0068788C" w:rsidRPr="008669D5">
        <w:t xml:space="preserve">Sync </w:t>
      </w:r>
      <w:r w:rsidR="003C31AC" w:rsidRPr="008669D5">
        <w:t>to Connect Outlook or Copy the Calen</w:t>
      </w:r>
      <w:r w:rsidR="00AC2455" w:rsidRPr="008669D5">
        <w:t>dar link</w:t>
      </w:r>
    </w:p>
    <w:p w14:paraId="652FBDDE" w14:textId="26E47001" w:rsidR="009E13DD" w:rsidRPr="008669D5" w:rsidRDefault="009E13DD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Month </w:t>
      </w:r>
      <w:r w:rsidR="00EB3FD7" w:rsidRPr="008669D5">
        <w:rPr>
          <w:b/>
          <w:bCs/>
        </w:rPr>
        <w:t xml:space="preserve">View </w:t>
      </w:r>
      <w:r w:rsidR="0068788C" w:rsidRPr="008669D5">
        <w:t xml:space="preserve">– </w:t>
      </w:r>
      <w:r w:rsidR="00781486">
        <w:t>S</w:t>
      </w:r>
      <w:r w:rsidR="00BD2C98" w:rsidRPr="008669D5">
        <w:t>witches to month view</w:t>
      </w:r>
    </w:p>
    <w:p w14:paraId="14822980" w14:textId="19364D78" w:rsidR="009E13DD" w:rsidRPr="008669D5" w:rsidRDefault="009E13DD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Week </w:t>
      </w:r>
      <w:r w:rsidR="00EB3FD7" w:rsidRPr="008669D5">
        <w:rPr>
          <w:b/>
          <w:bCs/>
        </w:rPr>
        <w:t>View</w:t>
      </w:r>
      <w:r w:rsidR="0068788C" w:rsidRPr="008669D5">
        <w:t xml:space="preserve"> –</w:t>
      </w:r>
      <w:r w:rsidR="00BD2C98" w:rsidRPr="008669D5">
        <w:t xml:space="preserve"> </w:t>
      </w:r>
      <w:r w:rsidR="00781486">
        <w:t>S</w:t>
      </w:r>
      <w:r w:rsidR="00BD2C98" w:rsidRPr="008669D5">
        <w:t xml:space="preserve">witches to week view showing one week at a time </w:t>
      </w:r>
    </w:p>
    <w:p w14:paraId="4C989014" w14:textId="5BDDC75A" w:rsidR="009E13DD" w:rsidRPr="008669D5" w:rsidRDefault="009E13DD" w:rsidP="0098504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List </w:t>
      </w:r>
      <w:r w:rsidR="00EB3FD7" w:rsidRPr="008669D5">
        <w:rPr>
          <w:b/>
          <w:bCs/>
        </w:rPr>
        <w:t>View</w:t>
      </w:r>
      <w:r w:rsidR="00287264">
        <w:rPr>
          <w:b/>
          <w:bCs/>
        </w:rPr>
        <w:t xml:space="preserve"> </w:t>
      </w:r>
      <w:r w:rsidR="0068788C" w:rsidRPr="008669D5">
        <w:t>–</w:t>
      </w:r>
      <w:r w:rsidR="00BD2C98" w:rsidRPr="008669D5">
        <w:t xml:space="preserve"> </w:t>
      </w:r>
      <w:r w:rsidR="00781486">
        <w:t>S</w:t>
      </w:r>
      <w:r w:rsidR="00BD2C98" w:rsidRPr="008669D5">
        <w:t>witches to list view</w:t>
      </w:r>
      <w:r w:rsidR="00E06CF3" w:rsidRPr="008669D5">
        <w:t xml:space="preserve"> showing any appointments for the chosen week</w:t>
      </w:r>
      <w:r w:rsidR="00BD2C98" w:rsidRPr="008669D5">
        <w:t xml:space="preserve"> </w:t>
      </w:r>
    </w:p>
    <w:p w14:paraId="4173C4E0" w14:textId="46CF3F9F" w:rsidR="0068788C" w:rsidRPr="008669D5" w:rsidRDefault="009E13DD" w:rsidP="0068788C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Staff View </w:t>
      </w:r>
      <w:r w:rsidR="0068788C" w:rsidRPr="008669D5">
        <w:t>–</w:t>
      </w:r>
      <w:r w:rsidR="00287264">
        <w:t xml:space="preserve"> V</w:t>
      </w:r>
      <w:r w:rsidR="00095221" w:rsidRPr="008669D5">
        <w:t xml:space="preserve">iew other staff calendars </w:t>
      </w:r>
      <w:r w:rsidR="00287264">
        <w:t>(</w:t>
      </w:r>
      <w:r w:rsidR="00055561">
        <w:t>With</w:t>
      </w:r>
      <w:r w:rsidR="00287264">
        <w:t xml:space="preserve"> security</w:t>
      </w:r>
      <w:r w:rsidR="00095221" w:rsidRPr="008669D5">
        <w:t xml:space="preserve"> access</w:t>
      </w:r>
      <w:r w:rsidR="00055561">
        <w:t>. See user setup below</w:t>
      </w:r>
      <w:r w:rsidR="00287264">
        <w:t>)</w:t>
      </w:r>
    </w:p>
    <w:p w14:paraId="48745CAB" w14:textId="54E2A67A" w:rsidR="008669D5" w:rsidRDefault="007C57E8" w:rsidP="008669D5">
      <w:pPr>
        <w:pStyle w:val="ListParagraph"/>
        <w:numPr>
          <w:ilvl w:val="0"/>
          <w:numId w:val="3"/>
        </w:numPr>
      </w:pPr>
      <w:r w:rsidRPr="008669D5">
        <w:rPr>
          <w:b/>
          <w:bCs/>
        </w:rPr>
        <w:t xml:space="preserve">Appointments </w:t>
      </w:r>
      <w:r w:rsidRPr="008669D5">
        <w:t>–</w:t>
      </w:r>
      <w:r w:rsidR="00781486">
        <w:t xml:space="preserve"> H</w:t>
      </w:r>
      <w:r w:rsidRPr="008669D5">
        <w:t>over</w:t>
      </w:r>
      <w:r w:rsidR="00781486">
        <w:t xml:space="preserve"> your mouse pointer</w:t>
      </w:r>
      <w:r w:rsidRPr="008669D5">
        <w:t xml:space="preserve"> </w:t>
      </w:r>
      <w:r w:rsidR="008B77C8" w:rsidRPr="008669D5">
        <w:t xml:space="preserve">to see </w:t>
      </w:r>
      <w:r w:rsidRPr="008669D5">
        <w:t xml:space="preserve">a list of invitees or double-click </w:t>
      </w:r>
      <w:r w:rsidR="00781486">
        <w:t>to see</w:t>
      </w:r>
      <w:r w:rsidRPr="008669D5">
        <w:t xml:space="preserve"> detail</w:t>
      </w:r>
      <w:r w:rsidR="00781486">
        <w:t>s</w:t>
      </w:r>
    </w:p>
    <w:p w14:paraId="71DFBC97" w14:textId="77777777" w:rsidR="00781486" w:rsidRDefault="00781486" w:rsidP="005221B2">
      <w:pPr>
        <w:rPr>
          <w:sz w:val="24"/>
          <w:szCs w:val="24"/>
        </w:rPr>
      </w:pPr>
    </w:p>
    <w:p w14:paraId="56DC66F1" w14:textId="319EF174" w:rsidR="00055561" w:rsidRPr="000F0318" w:rsidRDefault="00055561" w:rsidP="00055561">
      <w:pPr>
        <w:shd w:val="clear" w:color="auto" w:fill="BDD6EE"/>
        <w:rPr>
          <w:sz w:val="32"/>
          <w:szCs w:val="32"/>
        </w:rPr>
      </w:pPr>
      <w:r>
        <w:rPr>
          <w:b/>
          <w:bCs/>
          <w:sz w:val="32"/>
          <w:szCs w:val="32"/>
        </w:rPr>
        <w:t>Manage Users/User Setup</w:t>
      </w:r>
    </w:p>
    <w:p w14:paraId="2A9A5E65" w14:textId="448A60C9" w:rsidR="00055561" w:rsidRDefault="008A677F" w:rsidP="00055561">
      <w:pPr>
        <w:rPr>
          <w:sz w:val="24"/>
          <w:szCs w:val="24"/>
        </w:rPr>
      </w:pPr>
      <w:r>
        <w:rPr>
          <w:sz w:val="24"/>
          <w:szCs w:val="24"/>
        </w:rPr>
        <w:t>For</w:t>
      </w:r>
      <w:r w:rsidR="00055561">
        <w:rPr>
          <w:sz w:val="24"/>
          <w:szCs w:val="24"/>
        </w:rPr>
        <w:t xml:space="preserve"> a user to access calendars for all other users, they must have the “Access to All User Calendars” radio button set to “Yes”</w:t>
      </w:r>
    </w:p>
    <w:p w14:paraId="287B8B03" w14:textId="38A3E3FC" w:rsidR="00055561" w:rsidRDefault="00055561" w:rsidP="00D57952">
      <w:pPr>
        <w:pStyle w:val="NoSpacing"/>
      </w:pPr>
      <w:r w:rsidRPr="00055561">
        <w:rPr>
          <w:noProof/>
        </w:rPr>
        <w:drawing>
          <wp:inline distT="0" distB="0" distL="0" distR="0" wp14:anchorId="026E057B" wp14:editId="69F58AA9">
            <wp:extent cx="5943600" cy="942975"/>
            <wp:effectExtent l="76200" t="38100" r="76200" b="123825"/>
            <wp:docPr id="1743450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50726" name=""/>
                    <pic:cNvPicPr/>
                  </pic:nvPicPr>
                  <pic:blipFill rotWithShape="1">
                    <a:blip r:embed="rId8"/>
                    <a:srcRect b="76083"/>
                    <a:stretch/>
                  </pic:blipFill>
                  <pic:spPr bwMode="auto">
                    <a:xfrm>
                      <a:off x="0" y="0"/>
                      <a:ext cx="5943600" cy="94297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927F6" w14:textId="0C8BA5EF" w:rsidR="00055561" w:rsidRDefault="00D57952" w:rsidP="000555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975F9" wp14:editId="64AFBC26">
                <wp:simplePos x="0" y="0"/>
                <wp:positionH relativeFrom="column">
                  <wp:posOffset>2476499</wp:posOffset>
                </wp:positionH>
                <wp:positionV relativeFrom="paragraph">
                  <wp:posOffset>815974</wp:posOffset>
                </wp:positionV>
                <wp:extent cx="371475" cy="76200"/>
                <wp:effectExtent l="19050" t="57150" r="47625" b="76200"/>
                <wp:wrapNone/>
                <wp:docPr id="180857116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76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8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5pt;margin-top:64.25pt;width:29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" strokecolor="red" strokeweight="3pt">
                <v:stroke endarrow="block" joinstyle="miter"/>
              </v:shape>
            </w:pict>
          </mc:Fallback>
        </mc:AlternateContent>
      </w:r>
      <w:r w:rsidR="00055561" w:rsidRPr="00055561">
        <w:rPr>
          <w:noProof/>
          <w:sz w:val="24"/>
          <w:szCs w:val="24"/>
        </w:rPr>
        <w:drawing>
          <wp:inline distT="0" distB="0" distL="0" distR="0" wp14:anchorId="64FE1B0D" wp14:editId="4E8F55CF">
            <wp:extent cx="5943600" cy="1370965"/>
            <wp:effectExtent l="76200" t="114300" r="76200" b="38735"/>
            <wp:docPr id="1938006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06120" name=""/>
                    <pic:cNvPicPr/>
                  </pic:nvPicPr>
                  <pic:blipFill rotWithShape="1">
                    <a:blip r:embed="rId8"/>
                    <a:srcRect t="65228"/>
                    <a:stretch/>
                  </pic:blipFill>
                  <pic:spPr bwMode="auto"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BFEE2" w14:textId="7D689061" w:rsidR="00162C82" w:rsidRPr="000F0318" w:rsidRDefault="004368A8" w:rsidP="000F0318">
      <w:pPr>
        <w:shd w:val="clear" w:color="auto" w:fill="BDD6EE"/>
        <w:rPr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="000F0318" w:rsidRPr="000F0318">
        <w:rPr>
          <w:b/>
          <w:bCs/>
          <w:sz w:val="32"/>
          <w:szCs w:val="32"/>
        </w:rPr>
        <w:t>My Calendar/Client Calendar</w:t>
      </w:r>
      <w:r>
        <w:rPr>
          <w:b/>
          <w:bCs/>
          <w:sz w:val="32"/>
          <w:szCs w:val="32"/>
        </w:rPr>
        <w:t>] buttons</w:t>
      </w:r>
    </w:p>
    <w:p w14:paraId="02E2B2CA" w14:textId="77777777" w:rsidR="00781486" w:rsidRDefault="00781486" w:rsidP="00781486">
      <w:pPr>
        <w:rPr>
          <w:sz w:val="24"/>
          <w:szCs w:val="24"/>
        </w:rPr>
      </w:pPr>
      <w:r>
        <w:rPr>
          <w:sz w:val="24"/>
          <w:szCs w:val="24"/>
        </w:rPr>
        <w:t xml:space="preserve">Use the [Client Calendar] button to pull up your client schedules </w:t>
      </w:r>
    </w:p>
    <w:p w14:paraId="421F8164" w14:textId="2F52D71B" w:rsidR="00162C82" w:rsidRDefault="000D704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44BA34" wp14:editId="67E06BB1">
            <wp:extent cx="5334000" cy="670740"/>
            <wp:effectExtent l="0" t="0" r="0" b="0"/>
            <wp:docPr id="945741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7417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6048" cy="69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D154" w14:textId="77777777" w:rsidR="00D57952" w:rsidRDefault="00D57952" w:rsidP="00D57952">
      <w:pPr>
        <w:pStyle w:val="NoSpacing"/>
      </w:pPr>
    </w:p>
    <w:p w14:paraId="01D36B76" w14:textId="75235784" w:rsidR="00162C82" w:rsidRPr="00F13E91" w:rsidRDefault="004368A8" w:rsidP="00F13E91">
      <w:pPr>
        <w:shd w:val="clear" w:color="auto" w:fill="BDD6EE"/>
        <w:rPr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="00F13E91" w:rsidRPr="00F13E91">
        <w:rPr>
          <w:b/>
          <w:bCs/>
          <w:sz w:val="32"/>
          <w:szCs w:val="32"/>
        </w:rPr>
        <w:t>Sync</w:t>
      </w:r>
      <w:r>
        <w:rPr>
          <w:b/>
          <w:bCs/>
          <w:sz w:val="32"/>
          <w:szCs w:val="32"/>
        </w:rPr>
        <w:t xml:space="preserve">] button </w:t>
      </w:r>
    </w:p>
    <w:p w14:paraId="7C24DA63" w14:textId="77777777" w:rsidR="00781486" w:rsidRDefault="00781486" w:rsidP="00781486">
      <w:pPr>
        <w:rPr>
          <w:sz w:val="24"/>
          <w:szCs w:val="24"/>
        </w:rPr>
      </w:pPr>
      <w:r>
        <w:rPr>
          <w:sz w:val="24"/>
          <w:szCs w:val="24"/>
        </w:rPr>
        <w:t xml:space="preserve">The Sync option provides a way to synchronize to your Outlook calendar. When you click the [Sync] button you will be instructed to either connect to Outlook or copy a calendar link. </w:t>
      </w:r>
    </w:p>
    <w:p w14:paraId="764B9A12" w14:textId="4DF19286" w:rsidR="004F540E" w:rsidRDefault="00186A0B" w:rsidP="00D57952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9EC101" wp14:editId="2325CEFB">
            <wp:extent cx="3143250" cy="1444196"/>
            <wp:effectExtent l="0" t="0" r="0" b="3810"/>
            <wp:docPr id="1882803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8036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6481" cy="146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6E19" w14:textId="77777777" w:rsidR="005B0D26" w:rsidRDefault="005B0D26">
      <w:pPr>
        <w:rPr>
          <w:b/>
          <w:bCs/>
          <w:sz w:val="24"/>
          <w:szCs w:val="24"/>
        </w:rPr>
      </w:pPr>
    </w:p>
    <w:p w14:paraId="3EFB23D6" w14:textId="77777777" w:rsidR="005B0D26" w:rsidRDefault="005B0D26">
      <w:pPr>
        <w:rPr>
          <w:b/>
          <w:bCs/>
          <w:sz w:val="24"/>
          <w:szCs w:val="24"/>
        </w:rPr>
      </w:pPr>
    </w:p>
    <w:p w14:paraId="3A6573B6" w14:textId="4609BC64" w:rsidR="00095221" w:rsidRPr="004F540E" w:rsidRDefault="004368A8" w:rsidP="004F540E">
      <w:pPr>
        <w:shd w:val="clear" w:color="auto" w:fill="BDD6EE"/>
        <w:rPr>
          <w:b/>
          <w:sz w:val="36"/>
          <w:szCs w:val="32"/>
        </w:rPr>
      </w:pPr>
      <w:r>
        <w:rPr>
          <w:b/>
          <w:bCs/>
          <w:sz w:val="32"/>
          <w:szCs w:val="32"/>
        </w:rPr>
        <w:t>[</w:t>
      </w:r>
      <w:r w:rsidR="004F540E" w:rsidRPr="004F540E">
        <w:rPr>
          <w:b/>
          <w:bCs/>
          <w:sz w:val="32"/>
          <w:szCs w:val="32"/>
        </w:rPr>
        <w:t>Month</w:t>
      </w:r>
      <w:r w:rsidR="00721624">
        <w:rPr>
          <w:b/>
          <w:bCs/>
          <w:sz w:val="32"/>
          <w:szCs w:val="32"/>
        </w:rPr>
        <w:t>]</w:t>
      </w:r>
      <w:r>
        <w:rPr>
          <w:b/>
          <w:bCs/>
          <w:sz w:val="32"/>
          <w:szCs w:val="32"/>
        </w:rPr>
        <w:t xml:space="preserve"> </w:t>
      </w:r>
      <w:r w:rsidR="00BC018F">
        <w:rPr>
          <w:b/>
          <w:bCs/>
          <w:sz w:val="32"/>
          <w:szCs w:val="32"/>
        </w:rPr>
        <w:t>b</w:t>
      </w:r>
      <w:r>
        <w:rPr>
          <w:b/>
          <w:bCs/>
          <w:sz w:val="32"/>
          <w:szCs w:val="32"/>
        </w:rPr>
        <w:t>utton</w:t>
      </w:r>
    </w:p>
    <w:p w14:paraId="547E5709" w14:textId="77777777" w:rsidR="00781486" w:rsidRPr="004368A8" w:rsidRDefault="00781486" w:rsidP="00781486">
      <w:pPr>
        <w:rPr>
          <w:sz w:val="24"/>
          <w:szCs w:val="24"/>
        </w:rPr>
      </w:pPr>
      <w:r>
        <w:rPr>
          <w:sz w:val="24"/>
          <w:szCs w:val="24"/>
        </w:rPr>
        <w:t xml:space="preserve">The monthly view will show your appointments which you can hover over to the list of invitees. To update the appointment just double-click the appointment. </w:t>
      </w:r>
    </w:p>
    <w:p w14:paraId="7B9F2325" w14:textId="4640590E" w:rsidR="00095221" w:rsidRDefault="001537A6">
      <w:pPr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00449640" wp14:editId="190785F1">
            <wp:extent cx="5772647" cy="2877074"/>
            <wp:effectExtent l="0" t="0" r="0" b="0"/>
            <wp:docPr id="56872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249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9033" cy="294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0F17" w14:textId="73D4BF98" w:rsidR="001255D7" w:rsidRPr="001255D7" w:rsidRDefault="00BC018F" w:rsidP="001255D7">
      <w:pPr>
        <w:shd w:val="clear" w:color="auto" w:fill="BDD6EE"/>
        <w:rPr>
          <w:b/>
          <w:sz w:val="36"/>
          <w:szCs w:val="32"/>
        </w:rPr>
      </w:pPr>
      <w:r>
        <w:rPr>
          <w:b/>
          <w:bCs/>
          <w:sz w:val="32"/>
          <w:szCs w:val="32"/>
        </w:rPr>
        <w:t>[</w:t>
      </w:r>
      <w:r w:rsidR="001255D7" w:rsidRPr="001255D7">
        <w:rPr>
          <w:b/>
          <w:bCs/>
          <w:sz w:val="32"/>
          <w:szCs w:val="32"/>
        </w:rPr>
        <w:t>Week</w:t>
      </w:r>
      <w:r w:rsidR="00721624">
        <w:rPr>
          <w:b/>
          <w:bCs/>
          <w:sz w:val="32"/>
          <w:szCs w:val="32"/>
        </w:rPr>
        <w:t>]</w:t>
      </w:r>
      <w:r>
        <w:rPr>
          <w:b/>
          <w:bCs/>
          <w:sz w:val="32"/>
          <w:szCs w:val="32"/>
        </w:rPr>
        <w:t xml:space="preserve"> button</w:t>
      </w:r>
    </w:p>
    <w:p w14:paraId="479E1F01" w14:textId="2D750384" w:rsidR="004E249D" w:rsidRPr="00715E1A" w:rsidRDefault="004E249D" w:rsidP="004E249D">
      <w:pPr>
        <w:rPr>
          <w:bCs/>
          <w:sz w:val="24"/>
        </w:rPr>
      </w:pPr>
      <w:r>
        <w:rPr>
          <w:bCs/>
          <w:sz w:val="24"/>
        </w:rPr>
        <w:t>For a closer view of your appointments use the weekly view.  You will also be able to double-click the appointment here to modify your appointments. For appointments that are linked to, you can view (but not edit)</w:t>
      </w:r>
    </w:p>
    <w:p w14:paraId="63620918" w14:textId="581FC919" w:rsidR="001255D7" w:rsidRDefault="00715E1A">
      <w:pPr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59A046C7" wp14:editId="1F27CBC9">
            <wp:extent cx="5943600" cy="2990850"/>
            <wp:effectExtent l="0" t="0" r="0" b="0"/>
            <wp:docPr id="202514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487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E1F9" w14:textId="77777777" w:rsidR="004E249D" w:rsidRDefault="004E249D">
      <w:pPr>
        <w:rPr>
          <w:b/>
          <w:sz w:val="28"/>
          <w:szCs w:val="24"/>
        </w:rPr>
      </w:pPr>
    </w:p>
    <w:p w14:paraId="2B79478D" w14:textId="332AC474" w:rsidR="001255D7" w:rsidRPr="001255D7" w:rsidRDefault="00BC018F" w:rsidP="001255D7">
      <w:pPr>
        <w:shd w:val="clear" w:color="auto" w:fill="BDD6EE"/>
        <w:rPr>
          <w:b/>
          <w:sz w:val="36"/>
          <w:szCs w:val="32"/>
        </w:rPr>
      </w:pPr>
      <w:r>
        <w:rPr>
          <w:b/>
          <w:bCs/>
          <w:sz w:val="32"/>
          <w:szCs w:val="32"/>
        </w:rPr>
        <w:t>[</w:t>
      </w:r>
      <w:r w:rsidR="001255D7" w:rsidRPr="001255D7">
        <w:rPr>
          <w:b/>
          <w:bCs/>
          <w:sz w:val="32"/>
          <w:szCs w:val="32"/>
        </w:rPr>
        <w:t>List</w:t>
      </w:r>
      <w:r>
        <w:rPr>
          <w:b/>
          <w:bCs/>
          <w:sz w:val="32"/>
          <w:szCs w:val="32"/>
        </w:rPr>
        <w:t>] button</w:t>
      </w:r>
    </w:p>
    <w:p w14:paraId="15E259DE" w14:textId="1AC0BE4A" w:rsidR="004E249D" w:rsidRPr="00CF7915" w:rsidRDefault="004E249D" w:rsidP="004E249D">
      <w:pPr>
        <w:rPr>
          <w:bCs/>
          <w:sz w:val="24"/>
        </w:rPr>
      </w:pPr>
      <w:r>
        <w:rPr>
          <w:bCs/>
          <w:sz w:val="24"/>
        </w:rPr>
        <w:t>The List provides a list by week of all your appointments both in-person and video conference. You will also see a [Join Now] button for appointments that are video conference meetings. Each [Join Now] button has a unique meeting ID.</w:t>
      </w:r>
    </w:p>
    <w:p w14:paraId="59F77500" w14:textId="67B2F5D4" w:rsidR="00095221" w:rsidRDefault="00833B11">
      <w:pPr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045E1527" wp14:editId="18586A6B">
            <wp:extent cx="5943600" cy="2520315"/>
            <wp:effectExtent l="0" t="0" r="0" b="0"/>
            <wp:docPr id="887291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9157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00DFE" w14:textId="248D6E28" w:rsidR="009A5553" w:rsidRPr="009A5553" w:rsidRDefault="00BC018F" w:rsidP="001255D7">
      <w:pPr>
        <w:shd w:val="clear" w:color="auto" w:fill="BDD6E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</w:t>
      </w:r>
      <w:r w:rsidR="001255D7" w:rsidRPr="001255D7">
        <w:rPr>
          <w:b/>
          <w:bCs/>
          <w:sz w:val="32"/>
          <w:szCs w:val="32"/>
        </w:rPr>
        <w:t>Staff</w:t>
      </w:r>
      <w:r w:rsidR="00721624">
        <w:rPr>
          <w:b/>
          <w:bCs/>
          <w:sz w:val="32"/>
          <w:szCs w:val="32"/>
        </w:rPr>
        <w:t xml:space="preserve"> View</w:t>
      </w:r>
      <w:r>
        <w:rPr>
          <w:b/>
          <w:bCs/>
          <w:sz w:val="32"/>
          <w:szCs w:val="32"/>
        </w:rPr>
        <w:t>] button</w:t>
      </w:r>
    </w:p>
    <w:p w14:paraId="2F5B3ECE" w14:textId="7D7BB02B" w:rsidR="004E249D" w:rsidRPr="00A0320D" w:rsidRDefault="004E249D" w:rsidP="004E249D">
      <w:pPr>
        <w:rPr>
          <w:bCs/>
          <w:sz w:val="24"/>
        </w:rPr>
      </w:pPr>
      <w:r>
        <w:rPr>
          <w:bCs/>
          <w:sz w:val="24"/>
        </w:rPr>
        <w:t xml:space="preserve">The Staff View button is available for users </w:t>
      </w:r>
      <w:r w:rsidR="008A677F">
        <w:rPr>
          <w:bCs/>
          <w:sz w:val="24"/>
        </w:rPr>
        <w:t>who</w:t>
      </w:r>
      <w:r w:rsidR="00D57952">
        <w:rPr>
          <w:bCs/>
          <w:sz w:val="24"/>
        </w:rPr>
        <w:t xml:space="preserve"> are granted access to all calendars</w:t>
      </w:r>
      <w:r>
        <w:rPr>
          <w:bCs/>
          <w:sz w:val="24"/>
        </w:rPr>
        <w:t xml:space="preserve">. </w:t>
      </w:r>
      <w:r w:rsidR="00D57952">
        <w:rPr>
          <w:bCs/>
          <w:sz w:val="24"/>
        </w:rPr>
        <w:t xml:space="preserve">Users can select one or multiple users to view their appointments. </w:t>
      </w:r>
    </w:p>
    <w:p w14:paraId="53575865" w14:textId="127D1A69" w:rsidR="009A5553" w:rsidRDefault="00EA11CE">
      <w:pPr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57762EDB" wp14:editId="317249BA">
            <wp:extent cx="5409210" cy="3310252"/>
            <wp:effectExtent l="0" t="0" r="1270" b="5080"/>
            <wp:docPr id="92828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8488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1694" cy="333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1F18" w14:textId="77777777" w:rsidR="00721624" w:rsidRDefault="00721624">
      <w:pPr>
        <w:rPr>
          <w:b/>
          <w:sz w:val="28"/>
          <w:szCs w:val="24"/>
        </w:rPr>
      </w:pPr>
    </w:p>
    <w:p w14:paraId="60C7BCAF" w14:textId="1FA8A524" w:rsidR="00721624" w:rsidRPr="009A5553" w:rsidRDefault="00721624" w:rsidP="00721624">
      <w:pPr>
        <w:shd w:val="clear" w:color="auto" w:fill="BDD6E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[Jump to Date] button</w:t>
      </w:r>
    </w:p>
    <w:p w14:paraId="33C82C5E" w14:textId="0D227023" w:rsidR="007D4415" w:rsidRPr="001C6342" w:rsidRDefault="00D57952">
      <w:pPr>
        <w:rPr>
          <w:bCs/>
          <w:sz w:val="24"/>
        </w:rPr>
      </w:pPr>
      <w:r>
        <w:rPr>
          <w:bCs/>
          <w:sz w:val="24"/>
        </w:rPr>
        <w:t>Users w</w:t>
      </w:r>
      <w:r w:rsidR="001C6342">
        <w:rPr>
          <w:bCs/>
          <w:sz w:val="24"/>
        </w:rPr>
        <w:t xml:space="preserve">ith access to the Staff View </w:t>
      </w:r>
      <w:r>
        <w:rPr>
          <w:bCs/>
          <w:sz w:val="24"/>
        </w:rPr>
        <w:t xml:space="preserve">will also have access to </w:t>
      </w:r>
      <w:r w:rsidR="001C6342">
        <w:rPr>
          <w:bCs/>
          <w:sz w:val="24"/>
        </w:rPr>
        <w:t>the [</w:t>
      </w:r>
      <w:r w:rsidR="001C6342" w:rsidRPr="00A04AC3">
        <w:rPr>
          <w:b/>
          <w:sz w:val="24"/>
        </w:rPr>
        <w:t>Jump to Date</w:t>
      </w:r>
      <w:r w:rsidR="001C6342">
        <w:rPr>
          <w:bCs/>
          <w:sz w:val="24"/>
        </w:rPr>
        <w:t>] button</w:t>
      </w:r>
      <w:r>
        <w:rPr>
          <w:bCs/>
          <w:sz w:val="24"/>
        </w:rPr>
        <w:t xml:space="preserve">. This feature allows users to </w:t>
      </w:r>
      <w:r w:rsidR="00A04AC3">
        <w:rPr>
          <w:bCs/>
          <w:sz w:val="24"/>
        </w:rPr>
        <w:t xml:space="preserve">move quickly to </w:t>
      </w:r>
      <w:r>
        <w:rPr>
          <w:bCs/>
          <w:sz w:val="24"/>
        </w:rPr>
        <w:t>a</w:t>
      </w:r>
      <w:r w:rsidR="00A04AC3">
        <w:rPr>
          <w:bCs/>
          <w:sz w:val="24"/>
        </w:rPr>
        <w:t xml:space="preserve"> </w:t>
      </w:r>
      <w:r>
        <w:rPr>
          <w:bCs/>
          <w:sz w:val="24"/>
        </w:rPr>
        <w:t>specific date on the calendar.</w:t>
      </w:r>
    </w:p>
    <w:p w14:paraId="38AEB3FD" w14:textId="1256D3AA" w:rsidR="007D4415" w:rsidRDefault="007D4415">
      <w:pPr>
        <w:rPr>
          <w:b/>
          <w:sz w:val="28"/>
          <w:szCs w:val="24"/>
        </w:rPr>
      </w:pPr>
      <w:r>
        <w:rPr>
          <w:noProof/>
        </w:rPr>
        <w:drawing>
          <wp:inline distT="0" distB="0" distL="0" distR="0" wp14:anchorId="2802CF4A" wp14:editId="074A9AE4">
            <wp:extent cx="5943600" cy="4556125"/>
            <wp:effectExtent l="0" t="0" r="0" b="0"/>
            <wp:docPr id="662305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0520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0CD60" w14:textId="77777777" w:rsidR="001255D7" w:rsidRDefault="001255D7">
      <w:pPr>
        <w:rPr>
          <w:b/>
          <w:sz w:val="28"/>
          <w:szCs w:val="24"/>
        </w:rPr>
      </w:pPr>
    </w:p>
    <w:p w14:paraId="68D282A9" w14:textId="77777777" w:rsidR="001255D7" w:rsidRDefault="001255D7">
      <w:pPr>
        <w:rPr>
          <w:b/>
          <w:sz w:val="28"/>
          <w:szCs w:val="24"/>
        </w:rPr>
      </w:pPr>
    </w:p>
    <w:p w14:paraId="6002E76D" w14:textId="2C9A9B3A" w:rsidR="0028137B" w:rsidRPr="00991AAF" w:rsidRDefault="0028137B" w:rsidP="00991AAF">
      <w:pPr>
        <w:pStyle w:val="NoSpacing"/>
        <w:jc w:val="center"/>
        <w:rPr>
          <w:b/>
          <w:bCs/>
          <w:color w:val="4472C4" w:themeColor="accent5"/>
          <w:sz w:val="28"/>
          <w:szCs w:val="28"/>
        </w:rPr>
      </w:pPr>
      <w:r w:rsidRPr="00991AAF">
        <w:rPr>
          <w:b/>
          <w:bCs/>
          <w:color w:val="4472C4" w:themeColor="accent5"/>
          <w:sz w:val="28"/>
          <w:szCs w:val="28"/>
        </w:rPr>
        <w:t xml:space="preserve">For </w:t>
      </w:r>
      <w:r w:rsidR="00991AAF" w:rsidRPr="00991AAF">
        <w:rPr>
          <w:b/>
          <w:bCs/>
          <w:color w:val="4472C4" w:themeColor="accent5"/>
          <w:sz w:val="28"/>
          <w:szCs w:val="28"/>
        </w:rPr>
        <w:t>more questions,</w:t>
      </w:r>
      <w:r w:rsidRPr="00991AAF">
        <w:rPr>
          <w:b/>
          <w:bCs/>
          <w:color w:val="4472C4" w:themeColor="accent5"/>
          <w:sz w:val="28"/>
          <w:szCs w:val="28"/>
        </w:rPr>
        <w:t xml:space="preserve"> </w:t>
      </w:r>
      <w:r w:rsidR="005C1EE2" w:rsidRPr="00991AAF">
        <w:rPr>
          <w:b/>
          <w:bCs/>
          <w:color w:val="4472C4" w:themeColor="accent5"/>
          <w:sz w:val="28"/>
          <w:szCs w:val="28"/>
        </w:rPr>
        <w:t>user guides</w:t>
      </w:r>
      <w:r w:rsidR="008A677F">
        <w:rPr>
          <w:b/>
          <w:bCs/>
          <w:color w:val="4472C4" w:themeColor="accent5"/>
          <w:sz w:val="28"/>
          <w:szCs w:val="28"/>
        </w:rPr>
        <w:t>,</w:t>
      </w:r>
      <w:r w:rsidR="005C1EE2" w:rsidRPr="00991AAF">
        <w:rPr>
          <w:b/>
          <w:bCs/>
          <w:color w:val="4472C4" w:themeColor="accent5"/>
          <w:sz w:val="28"/>
          <w:szCs w:val="28"/>
        </w:rPr>
        <w:t xml:space="preserve"> and tutorials on OakTree</w:t>
      </w:r>
      <w:r w:rsidR="00991AAF" w:rsidRPr="00991AAF">
        <w:rPr>
          <w:b/>
          <w:bCs/>
          <w:color w:val="4472C4" w:themeColor="accent5"/>
          <w:sz w:val="28"/>
          <w:szCs w:val="28"/>
        </w:rPr>
        <w:t xml:space="preserve">, </w:t>
      </w:r>
      <w:r w:rsidR="005C1EE2" w:rsidRPr="00991AAF">
        <w:rPr>
          <w:b/>
          <w:bCs/>
          <w:color w:val="4472C4" w:themeColor="accent5"/>
          <w:sz w:val="28"/>
          <w:szCs w:val="28"/>
        </w:rPr>
        <w:t xml:space="preserve">visit our 24-hour online </w:t>
      </w:r>
      <w:hyperlink r:id="rId16" w:history="1">
        <w:r w:rsidR="005C1EE2" w:rsidRPr="00991AAF">
          <w:rPr>
            <w:rStyle w:val="Hyperlink"/>
            <w:rFonts w:cstheme="minorHAnsi"/>
            <w:b/>
            <w:bCs/>
            <w:color w:val="4472C4" w:themeColor="accent5"/>
            <w:sz w:val="28"/>
            <w:szCs w:val="28"/>
          </w:rPr>
          <w:t>Help Center</w:t>
        </w:r>
      </w:hyperlink>
      <w:r w:rsidR="00991AAF" w:rsidRPr="00991AAF">
        <w:rPr>
          <w:b/>
          <w:bCs/>
          <w:color w:val="4472C4" w:themeColor="accent5"/>
          <w:sz w:val="28"/>
          <w:szCs w:val="28"/>
        </w:rPr>
        <w:t>, call us</w:t>
      </w:r>
      <w:r w:rsidR="005C1EE2" w:rsidRPr="00991AAF">
        <w:rPr>
          <w:b/>
          <w:bCs/>
          <w:color w:val="4472C4" w:themeColor="accent5"/>
          <w:sz w:val="28"/>
          <w:szCs w:val="28"/>
        </w:rPr>
        <w:t xml:space="preserve"> </w:t>
      </w:r>
      <w:r w:rsidRPr="00991AAF">
        <w:rPr>
          <w:b/>
          <w:bCs/>
          <w:color w:val="4472C4" w:themeColor="accent5"/>
          <w:sz w:val="28"/>
          <w:szCs w:val="28"/>
        </w:rPr>
        <w:t>at 800-324-7966 or</w:t>
      </w:r>
      <w:r w:rsidR="00991AAF" w:rsidRPr="00991AAF">
        <w:rPr>
          <w:b/>
          <w:bCs/>
          <w:color w:val="4472C4" w:themeColor="accent5"/>
          <w:sz w:val="28"/>
          <w:szCs w:val="28"/>
        </w:rPr>
        <w:t xml:space="preserve"> email</w:t>
      </w:r>
      <w:r w:rsidRPr="00991AAF">
        <w:rPr>
          <w:b/>
          <w:bCs/>
          <w:color w:val="4472C4" w:themeColor="accent5"/>
          <w:sz w:val="28"/>
          <w:szCs w:val="28"/>
        </w:rPr>
        <w:t xml:space="preserve"> </w:t>
      </w:r>
      <w:hyperlink r:id="rId17" w:history="1">
        <w:r w:rsidR="005C1EE2" w:rsidRPr="00991AAF">
          <w:rPr>
            <w:rStyle w:val="Hyperlink"/>
            <w:rFonts w:cstheme="minorHAnsi"/>
            <w:b/>
            <w:bCs/>
            <w:color w:val="4472C4" w:themeColor="accent5"/>
            <w:sz w:val="28"/>
            <w:szCs w:val="28"/>
          </w:rPr>
          <w:t>support@orionhealthcare.com</w:t>
        </w:r>
      </w:hyperlink>
    </w:p>
    <w:sectPr w:rsidR="0028137B" w:rsidRPr="00991AAF" w:rsidSect="00D62E29">
      <w:footerReference w:type="default" r:id="rId18"/>
      <w:pgSz w:w="12240" w:h="15840"/>
      <w:pgMar w:top="63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3BB5" w14:textId="77777777" w:rsidR="00005E0A" w:rsidRDefault="00005E0A" w:rsidP="006F6B44">
      <w:pPr>
        <w:spacing w:after="0" w:line="240" w:lineRule="auto"/>
      </w:pPr>
      <w:r>
        <w:separator/>
      </w:r>
    </w:p>
  </w:endnote>
  <w:endnote w:type="continuationSeparator" w:id="0">
    <w:p w14:paraId="7503A346" w14:textId="77777777" w:rsidR="00005E0A" w:rsidRDefault="00005E0A" w:rsidP="006F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5989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7D391" w14:textId="7CC6FE03" w:rsidR="006F6B44" w:rsidRPr="007F5558" w:rsidRDefault="00CA25A1" w:rsidP="006F6B44">
        <w:pPr>
          <w:pStyle w:val="Footer"/>
          <w:pBdr>
            <w:top w:val="single" w:sz="4" w:space="1" w:color="D9D9D9" w:themeColor="background1" w:themeShade="D9"/>
          </w:pBdr>
          <w:tabs>
            <w:tab w:val="left" w:pos="6300"/>
          </w:tabs>
          <w:ind w:left="-540"/>
          <w:rPr>
            <w:rFonts w:cstheme="minorHAnsi"/>
            <w:color w:val="7F7F7F" w:themeColor="background1" w:themeShade="7F"/>
            <w:spacing w:val="60"/>
            <w:sz w:val="18"/>
            <w:szCs w:val="18"/>
          </w:rPr>
        </w:pPr>
        <w:r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FFF54E" wp14:editId="7872A493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150495</wp:posOffset>
                  </wp:positionV>
                  <wp:extent cx="374650" cy="6350"/>
                  <wp:effectExtent l="0" t="0" r="25400" b="317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37465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dk1">
                                <a:alpha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478DEF3" id="Straight Connector 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pt,11.85pt" to="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" strokecolor="black [3200]" strokeweight=".25pt">
                  <v:stroke opacity="9766f" joinstyle="miter"/>
                </v:line>
              </w:pict>
            </mc:Fallback>
          </mc:AlternateContent>
        </w:r>
        <w:sdt>
          <w:sdtPr>
            <w:rPr>
              <w:rFonts w:cstheme="minorHAnsi"/>
              <w:sz w:val="18"/>
              <w:szCs w:val="18"/>
            </w:rPr>
            <w:id w:val="20985751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6F6B44">
              <w:rPr>
                <w:rFonts w:cstheme="minorHAnsi"/>
                <w:sz w:val="18"/>
                <w:szCs w:val="18"/>
              </w:rPr>
              <w:tab/>
            </w:r>
            <w:r w:rsidR="00D62E29">
              <w:rPr>
                <w:rFonts w:cstheme="minorHAnsi"/>
                <w:sz w:val="18"/>
                <w:szCs w:val="18"/>
              </w:rPr>
              <w:t>OakTree is distributed and supported</w:t>
            </w:r>
            <w:r w:rsidR="006F6B44" w:rsidRPr="007F5558">
              <w:rPr>
                <w:rFonts w:cstheme="minorHAnsi"/>
                <w:sz w:val="18"/>
                <w:szCs w:val="18"/>
              </w:rPr>
              <w:t xml:space="preserve"> by Orion Healthcare </w:t>
            </w:r>
            <w:r w:rsidR="006F6B44">
              <w:rPr>
                <w:rFonts w:cstheme="minorHAnsi"/>
                <w:sz w:val="18"/>
                <w:szCs w:val="18"/>
              </w:rPr>
              <w:t>T</w:t>
            </w:r>
            <w:r w:rsidR="006F6B44" w:rsidRPr="007F5558">
              <w:rPr>
                <w:rFonts w:cstheme="minorHAnsi"/>
                <w:sz w:val="18"/>
                <w:szCs w:val="18"/>
              </w:rPr>
              <w:t xml:space="preserve">echnology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  <w:r>
              <w:rPr>
                <w:rFonts w:cstheme="minorHAnsi"/>
                <w:sz w:val="18"/>
                <w:szCs w:val="18"/>
              </w:rPr>
              <w:softHyphen/>
            </w:r>
          </w:sdtContent>
        </w:sdt>
      </w:p>
      <w:p w14:paraId="7E3C301F" w14:textId="77777777" w:rsidR="006F6B44" w:rsidRDefault="006F6B44" w:rsidP="00CA25A1">
        <w:pPr>
          <w:pStyle w:val="Footer"/>
          <w:pBdr>
            <w:top w:val="single" w:sz="4" w:space="2" w:color="D9D9D9" w:themeColor="background1" w:themeShade="D9"/>
          </w:pBdr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D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60F1C48" w14:textId="77777777" w:rsidR="006F6B44" w:rsidRDefault="006F6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4B33" w14:textId="77777777" w:rsidR="00005E0A" w:rsidRDefault="00005E0A" w:rsidP="006F6B44">
      <w:pPr>
        <w:spacing w:after="0" w:line="240" w:lineRule="auto"/>
      </w:pPr>
      <w:r>
        <w:separator/>
      </w:r>
    </w:p>
  </w:footnote>
  <w:footnote w:type="continuationSeparator" w:id="0">
    <w:p w14:paraId="6F38378F" w14:textId="77777777" w:rsidR="00005E0A" w:rsidRDefault="00005E0A" w:rsidP="006F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6AB1"/>
    <w:multiLevelType w:val="hybridMultilevel"/>
    <w:tmpl w:val="4DB693CC"/>
    <w:lvl w:ilvl="0" w:tplc="CE2016AC">
      <w:start w:val="1"/>
      <w:numFmt w:val="decimal"/>
      <w:lvlText w:val="%1."/>
      <w:lvlJc w:val="left"/>
      <w:pPr>
        <w:ind w:left="952" w:hanging="360"/>
      </w:pPr>
      <w:rPr>
        <w:rFonts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5192195B"/>
    <w:multiLevelType w:val="hybridMultilevel"/>
    <w:tmpl w:val="FA70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2B81"/>
    <w:multiLevelType w:val="hybridMultilevel"/>
    <w:tmpl w:val="598CA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0883">
    <w:abstractNumId w:val="0"/>
  </w:num>
  <w:num w:numId="2" w16cid:durableId="1900557748">
    <w:abstractNumId w:val="1"/>
  </w:num>
  <w:num w:numId="3" w16cid:durableId="20722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1MTOxtDQ0MjUB8pR0lIJTi4sz8/NACixqAQdk1MQsAAAA"/>
  </w:docVars>
  <w:rsids>
    <w:rsidRoot w:val="00DF27D2"/>
    <w:rsid w:val="00005E0A"/>
    <w:rsid w:val="00017600"/>
    <w:rsid w:val="0002487F"/>
    <w:rsid w:val="00054BF1"/>
    <w:rsid w:val="00055561"/>
    <w:rsid w:val="00066170"/>
    <w:rsid w:val="00086758"/>
    <w:rsid w:val="00090E83"/>
    <w:rsid w:val="00090FCD"/>
    <w:rsid w:val="00095221"/>
    <w:rsid w:val="000A3CD9"/>
    <w:rsid w:val="000B44CF"/>
    <w:rsid w:val="000D704A"/>
    <w:rsid w:val="000F0318"/>
    <w:rsid w:val="000F0FE7"/>
    <w:rsid w:val="000F195C"/>
    <w:rsid w:val="000F493B"/>
    <w:rsid w:val="00113AE8"/>
    <w:rsid w:val="00115812"/>
    <w:rsid w:val="001255D7"/>
    <w:rsid w:val="00126A57"/>
    <w:rsid w:val="00130A6F"/>
    <w:rsid w:val="0014623B"/>
    <w:rsid w:val="001537A6"/>
    <w:rsid w:val="00162C82"/>
    <w:rsid w:val="00177A5E"/>
    <w:rsid w:val="00180406"/>
    <w:rsid w:val="0018182F"/>
    <w:rsid w:val="00186A0B"/>
    <w:rsid w:val="001A237C"/>
    <w:rsid w:val="001A444D"/>
    <w:rsid w:val="001B10FD"/>
    <w:rsid w:val="001C6342"/>
    <w:rsid w:val="001C68D7"/>
    <w:rsid w:val="001D2139"/>
    <w:rsid w:val="001F270A"/>
    <w:rsid w:val="002161CA"/>
    <w:rsid w:val="002434FD"/>
    <w:rsid w:val="00263949"/>
    <w:rsid w:val="00272517"/>
    <w:rsid w:val="0028137B"/>
    <w:rsid w:val="002829AD"/>
    <w:rsid w:val="00287264"/>
    <w:rsid w:val="0029524A"/>
    <w:rsid w:val="002B79B6"/>
    <w:rsid w:val="002D67A1"/>
    <w:rsid w:val="003036BA"/>
    <w:rsid w:val="003071F7"/>
    <w:rsid w:val="0034531C"/>
    <w:rsid w:val="00357EA5"/>
    <w:rsid w:val="00363B62"/>
    <w:rsid w:val="003C269E"/>
    <w:rsid w:val="003C31AC"/>
    <w:rsid w:val="00416EE4"/>
    <w:rsid w:val="004269AF"/>
    <w:rsid w:val="004368A8"/>
    <w:rsid w:val="0044112C"/>
    <w:rsid w:val="00447A32"/>
    <w:rsid w:val="00450D15"/>
    <w:rsid w:val="0045519F"/>
    <w:rsid w:val="004661A5"/>
    <w:rsid w:val="004E249D"/>
    <w:rsid w:val="004F540E"/>
    <w:rsid w:val="005063AF"/>
    <w:rsid w:val="00515963"/>
    <w:rsid w:val="005221B2"/>
    <w:rsid w:val="00557EB1"/>
    <w:rsid w:val="00571A68"/>
    <w:rsid w:val="00576773"/>
    <w:rsid w:val="00583D73"/>
    <w:rsid w:val="005B0D26"/>
    <w:rsid w:val="005C1EE2"/>
    <w:rsid w:val="005F1149"/>
    <w:rsid w:val="00652423"/>
    <w:rsid w:val="00671680"/>
    <w:rsid w:val="0068788C"/>
    <w:rsid w:val="00691D8F"/>
    <w:rsid w:val="006A53DE"/>
    <w:rsid w:val="006C39FF"/>
    <w:rsid w:val="006E06C3"/>
    <w:rsid w:val="006F6B44"/>
    <w:rsid w:val="0071260F"/>
    <w:rsid w:val="0071326A"/>
    <w:rsid w:val="00715E1A"/>
    <w:rsid w:val="00721624"/>
    <w:rsid w:val="007219ED"/>
    <w:rsid w:val="00742A3C"/>
    <w:rsid w:val="00763632"/>
    <w:rsid w:val="007659D2"/>
    <w:rsid w:val="007717D2"/>
    <w:rsid w:val="00781486"/>
    <w:rsid w:val="00797C0B"/>
    <w:rsid w:val="007C3697"/>
    <w:rsid w:val="007C57E8"/>
    <w:rsid w:val="007D4415"/>
    <w:rsid w:val="007F3A65"/>
    <w:rsid w:val="008178DB"/>
    <w:rsid w:val="00825089"/>
    <w:rsid w:val="00833B11"/>
    <w:rsid w:val="008669D5"/>
    <w:rsid w:val="00871BE1"/>
    <w:rsid w:val="008A677F"/>
    <w:rsid w:val="008B2874"/>
    <w:rsid w:val="008B77C8"/>
    <w:rsid w:val="008D7BBF"/>
    <w:rsid w:val="008F133C"/>
    <w:rsid w:val="008F19D5"/>
    <w:rsid w:val="008F533A"/>
    <w:rsid w:val="00914E16"/>
    <w:rsid w:val="0092675A"/>
    <w:rsid w:val="00950368"/>
    <w:rsid w:val="00972F93"/>
    <w:rsid w:val="0098504C"/>
    <w:rsid w:val="00991AAF"/>
    <w:rsid w:val="009A5553"/>
    <w:rsid w:val="009B1BB5"/>
    <w:rsid w:val="009E108F"/>
    <w:rsid w:val="009E13DD"/>
    <w:rsid w:val="00A0320D"/>
    <w:rsid w:val="00A04AC3"/>
    <w:rsid w:val="00A15643"/>
    <w:rsid w:val="00A44E4C"/>
    <w:rsid w:val="00A5409A"/>
    <w:rsid w:val="00A54F2E"/>
    <w:rsid w:val="00A55814"/>
    <w:rsid w:val="00A667DF"/>
    <w:rsid w:val="00A6758F"/>
    <w:rsid w:val="00A722F9"/>
    <w:rsid w:val="00A83FAF"/>
    <w:rsid w:val="00AA4824"/>
    <w:rsid w:val="00AC2455"/>
    <w:rsid w:val="00AC438E"/>
    <w:rsid w:val="00AE2B5D"/>
    <w:rsid w:val="00AE4701"/>
    <w:rsid w:val="00AE69BB"/>
    <w:rsid w:val="00B11761"/>
    <w:rsid w:val="00B545D3"/>
    <w:rsid w:val="00B54A2F"/>
    <w:rsid w:val="00B87F6F"/>
    <w:rsid w:val="00B91E6A"/>
    <w:rsid w:val="00BB31B5"/>
    <w:rsid w:val="00BC018F"/>
    <w:rsid w:val="00BC1CD2"/>
    <w:rsid w:val="00BD2C98"/>
    <w:rsid w:val="00BE64E0"/>
    <w:rsid w:val="00C25458"/>
    <w:rsid w:val="00C3728D"/>
    <w:rsid w:val="00C728DD"/>
    <w:rsid w:val="00C86BD0"/>
    <w:rsid w:val="00CA25A1"/>
    <w:rsid w:val="00CB61A2"/>
    <w:rsid w:val="00CB7E10"/>
    <w:rsid w:val="00CD2494"/>
    <w:rsid w:val="00CF7915"/>
    <w:rsid w:val="00D44911"/>
    <w:rsid w:val="00D463F5"/>
    <w:rsid w:val="00D53B01"/>
    <w:rsid w:val="00D56BE1"/>
    <w:rsid w:val="00D57952"/>
    <w:rsid w:val="00D610FA"/>
    <w:rsid w:val="00D62E29"/>
    <w:rsid w:val="00D635AB"/>
    <w:rsid w:val="00D642DE"/>
    <w:rsid w:val="00D67709"/>
    <w:rsid w:val="00D67803"/>
    <w:rsid w:val="00D72CF9"/>
    <w:rsid w:val="00DA7D48"/>
    <w:rsid w:val="00DB7D93"/>
    <w:rsid w:val="00DD341B"/>
    <w:rsid w:val="00DE2085"/>
    <w:rsid w:val="00DF27D2"/>
    <w:rsid w:val="00E06CF3"/>
    <w:rsid w:val="00E365D0"/>
    <w:rsid w:val="00E65BD3"/>
    <w:rsid w:val="00E9773B"/>
    <w:rsid w:val="00EA11CE"/>
    <w:rsid w:val="00EA645E"/>
    <w:rsid w:val="00EB3FD7"/>
    <w:rsid w:val="00EC3376"/>
    <w:rsid w:val="00EC4990"/>
    <w:rsid w:val="00EC4A34"/>
    <w:rsid w:val="00EC7753"/>
    <w:rsid w:val="00ED1A22"/>
    <w:rsid w:val="00EE6DC6"/>
    <w:rsid w:val="00F006C0"/>
    <w:rsid w:val="00F13E91"/>
    <w:rsid w:val="00F26E7D"/>
    <w:rsid w:val="00F3152D"/>
    <w:rsid w:val="00F47D8D"/>
    <w:rsid w:val="00F65976"/>
    <w:rsid w:val="00F67F4F"/>
    <w:rsid w:val="00F7287B"/>
    <w:rsid w:val="00F77398"/>
    <w:rsid w:val="00F972AF"/>
    <w:rsid w:val="00FA0419"/>
    <w:rsid w:val="00FC60E0"/>
    <w:rsid w:val="00FD4BDE"/>
    <w:rsid w:val="00FF1B0B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B04F5"/>
  <w15:chartTrackingRefBased/>
  <w15:docId w15:val="{E1A5D86B-D82D-4876-83E9-6C0A634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D2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A7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B44"/>
  </w:style>
  <w:style w:type="paragraph" w:styleId="Footer">
    <w:name w:val="footer"/>
    <w:basedOn w:val="Normal"/>
    <w:link w:val="FooterChar"/>
    <w:uiPriority w:val="99"/>
    <w:unhideWhenUsed/>
    <w:rsid w:val="006F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B44"/>
  </w:style>
  <w:style w:type="character" w:customStyle="1" w:styleId="Heading1Char">
    <w:name w:val="Heading 1 Char"/>
    <w:basedOn w:val="DefaultParagraphFont"/>
    <w:link w:val="Heading1"/>
    <w:uiPriority w:val="9"/>
    <w:rsid w:val="00DA7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2E29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1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support@orionhealthcar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ionhealthcare.zendesk.com/hc/en-us?extra-level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456</Words>
  <Characters>2260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Alai</dc:creator>
  <cp:keywords/>
  <dc:description/>
  <cp:lastModifiedBy>ralai</cp:lastModifiedBy>
  <cp:revision>3</cp:revision>
  <dcterms:created xsi:type="dcterms:W3CDTF">2023-11-13T20:57:00Z</dcterms:created>
  <dcterms:modified xsi:type="dcterms:W3CDTF">2023-11-13T21:08:00Z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3e1be7c75fd4b14cf0652b09845ffa40fa85fa9c1411ab6f1ff7ddd3ab39b354</vt:lpwstr>
  </property>
</Properties>
</file>